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2378" w:rsidRPr="00CB7262" w:rsidRDefault="00CB7262" w:rsidP="006A2378">
      <w:pPr>
        <w:pStyle w:val="StandardWeb"/>
        <w:rPr>
          <w:rFonts w:ascii="Arial Nova" w:hAnsi="Arial Nova"/>
        </w:rPr>
      </w:pPr>
      <w:r>
        <w:rPr>
          <w:noProof/>
        </w:rPr>
        <w:drawing>
          <wp:anchor distT="0" distB="0" distL="114300" distR="114300" simplePos="0" relativeHeight="251659264" behindDoc="1" locked="0" layoutInCell="1" allowOverlap="1" wp14:anchorId="465003AB">
            <wp:simplePos x="0" y="0"/>
            <wp:positionH relativeFrom="column">
              <wp:posOffset>4020474</wp:posOffset>
            </wp:positionH>
            <wp:positionV relativeFrom="paragraph">
              <wp:posOffset>0</wp:posOffset>
            </wp:positionV>
            <wp:extent cx="2118360" cy="1365250"/>
            <wp:effectExtent l="0" t="0" r="0" b="6350"/>
            <wp:wrapTight wrapText="bothSides">
              <wp:wrapPolygon edited="0">
                <wp:start x="0" y="0"/>
                <wp:lineTo x="0" y="21399"/>
                <wp:lineTo x="21367" y="21399"/>
                <wp:lineTo x="21367" y="0"/>
                <wp:lineTo x="0" y="0"/>
              </wp:wrapPolygon>
            </wp:wrapTight>
            <wp:docPr id="21428339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18360" cy="1365250"/>
                    </a:xfrm>
                    <a:prstGeom prst="rect">
                      <a:avLst/>
                    </a:prstGeom>
                    <a:noFill/>
                    <a:ln>
                      <a:noFill/>
                    </a:ln>
                  </pic:spPr>
                </pic:pic>
              </a:graphicData>
            </a:graphic>
          </wp:anchor>
        </w:drawing>
      </w:r>
      <w:r w:rsidR="006A2378" w:rsidRPr="00CB7262">
        <w:rPr>
          <w:rFonts w:ascii="Arial Nova" w:hAnsi="Arial Nova"/>
        </w:rPr>
        <w:t>In regelmäßigen Abständen trifft sich die Gruppe der Pensionäre des VKR Niedersachsen, um den Kontakt zu pflegen und sich auszutauschen. Dabei werden nicht nur Erinnerungen an vergangene Zeiten geteilt, sondern auch neue Erfahrungen besprochen. Mit abwechslungsreichen Veranstaltungen rücken regelmäßig spannende Themen in den Fokus.</w:t>
      </w:r>
    </w:p>
    <w:p w:rsidR="00CB7262" w:rsidRDefault="00CB7262" w:rsidP="00CB7262">
      <w:pPr>
        <w:pStyle w:val="StandardWeb"/>
        <w:rPr>
          <w:rFonts w:ascii="Arial Nova" w:hAnsi="Arial Nova"/>
          <w:kern w:val="36"/>
          <w:sz w:val="28"/>
          <w:szCs w:val="28"/>
        </w:rPr>
      </w:pPr>
      <w:r w:rsidRPr="00CB7262">
        <w:rPr>
          <w:rFonts w:ascii="Arial Nova" w:hAnsi="Arial Nova"/>
          <w:b/>
          <w:bCs/>
          <w:kern w:val="36"/>
          <w:sz w:val="32"/>
          <w:szCs w:val="32"/>
        </w:rPr>
        <w:t>N</w:t>
      </w:r>
      <w:r w:rsidR="006A2378" w:rsidRPr="00CB7262">
        <w:rPr>
          <w:rFonts w:ascii="Arial Nova" w:hAnsi="Arial Nova"/>
          <w:b/>
          <w:bCs/>
          <w:kern w:val="36"/>
          <w:sz w:val="32"/>
          <w:szCs w:val="32"/>
        </w:rPr>
        <w:t xml:space="preserve">ächste </w:t>
      </w:r>
      <w:r w:rsidRPr="00CB7262">
        <w:rPr>
          <w:rFonts w:ascii="Arial Nova" w:hAnsi="Arial Nova"/>
          <w:b/>
          <w:bCs/>
          <w:kern w:val="36"/>
          <w:sz w:val="32"/>
          <w:szCs w:val="32"/>
        </w:rPr>
        <w:t>VKR-</w:t>
      </w:r>
      <w:r w:rsidR="006A2378" w:rsidRPr="00CB7262">
        <w:rPr>
          <w:rFonts w:ascii="Arial Nova" w:hAnsi="Arial Nova"/>
          <w:b/>
          <w:bCs/>
          <w:kern w:val="36"/>
          <w:sz w:val="32"/>
          <w:szCs w:val="32"/>
        </w:rPr>
        <w:t>Veranstaltung</w:t>
      </w:r>
      <w:r w:rsidRPr="00CB7262">
        <w:rPr>
          <w:rFonts w:ascii="Arial Nova" w:hAnsi="Arial Nova"/>
          <w:b/>
          <w:bCs/>
          <w:kern w:val="36"/>
          <w:sz w:val="32"/>
          <w:szCs w:val="32"/>
        </w:rPr>
        <w:t>: D</w:t>
      </w:r>
      <w:r w:rsidR="006A2378" w:rsidRPr="00CB7262">
        <w:rPr>
          <w:rFonts w:ascii="Arial Nova" w:hAnsi="Arial Nova"/>
          <w:b/>
          <w:bCs/>
          <w:kern w:val="36"/>
          <w:sz w:val="32"/>
          <w:szCs w:val="32"/>
        </w:rPr>
        <w:t xml:space="preserve">i </w:t>
      </w:r>
      <w:r w:rsidR="006A2378" w:rsidRPr="00CB7262">
        <w:rPr>
          <w:rFonts w:ascii="Arial Nova" w:hAnsi="Arial Nova"/>
          <w:b/>
          <w:bCs/>
          <w:kern w:val="36"/>
          <w:sz w:val="32"/>
          <w:szCs w:val="32"/>
        </w:rPr>
        <w:t>26</w:t>
      </w:r>
      <w:r w:rsidR="006A2378" w:rsidRPr="00CB7262">
        <w:rPr>
          <w:rFonts w:ascii="Arial Nova" w:hAnsi="Arial Nova"/>
          <w:b/>
          <w:bCs/>
          <w:kern w:val="36"/>
          <w:sz w:val="32"/>
          <w:szCs w:val="32"/>
        </w:rPr>
        <w:t>.</w:t>
      </w:r>
      <w:r w:rsidR="006A2378" w:rsidRPr="00CB7262">
        <w:rPr>
          <w:rFonts w:ascii="Arial Nova" w:hAnsi="Arial Nova"/>
          <w:b/>
          <w:bCs/>
          <w:kern w:val="36"/>
          <w:sz w:val="32"/>
          <w:szCs w:val="32"/>
        </w:rPr>
        <w:t>04</w:t>
      </w:r>
      <w:r w:rsidR="006A2378" w:rsidRPr="00CB7262">
        <w:rPr>
          <w:rFonts w:ascii="Arial Nova" w:hAnsi="Arial Nova"/>
          <w:b/>
          <w:bCs/>
          <w:kern w:val="36"/>
          <w:sz w:val="32"/>
          <w:szCs w:val="32"/>
        </w:rPr>
        <w:t>.202</w:t>
      </w:r>
      <w:r w:rsidR="006A2378" w:rsidRPr="00CB7262">
        <w:rPr>
          <w:rFonts w:ascii="Arial Nova" w:hAnsi="Arial Nova"/>
          <w:b/>
          <w:bCs/>
          <w:kern w:val="36"/>
          <w:sz w:val="32"/>
          <w:szCs w:val="32"/>
        </w:rPr>
        <w:t>6</w:t>
      </w:r>
      <w:r w:rsidR="006A2378" w:rsidRPr="00CB7262">
        <w:rPr>
          <w:rFonts w:ascii="Arial Nova" w:hAnsi="Arial Nova"/>
          <w:b/>
          <w:bCs/>
          <w:kern w:val="36"/>
          <w:sz w:val="32"/>
          <w:szCs w:val="32"/>
        </w:rPr>
        <w:t xml:space="preserve"> um 15:</w:t>
      </w:r>
      <w:r w:rsidR="006A2378" w:rsidRPr="00CB7262">
        <w:rPr>
          <w:rFonts w:ascii="Arial Nova" w:hAnsi="Arial Nova"/>
          <w:b/>
          <w:bCs/>
          <w:kern w:val="36"/>
          <w:sz w:val="32"/>
          <w:szCs w:val="32"/>
        </w:rPr>
        <w:t>0</w:t>
      </w:r>
      <w:r w:rsidR="006A2378" w:rsidRPr="00CB7262">
        <w:rPr>
          <w:rFonts w:ascii="Arial Nova" w:hAnsi="Arial Nova"/>
          <w:b/>
          <w:bCs/>
          <w:kern w:val="36"/>
          <w:sz w:val="32"/>
          <w:szCs w:val="32"/>
        </w:rPr>
        <w:t>0 Uhr</w:t>
      </w:r>
      <w:r w:rsidRPr="00CB7262">
        <w:rPr>
          <w:rFonts w:ascii="Arial Nova" w:hAnsi="Arial Nova"/>
          <w:b/>
          <w:bCs/>
          <w:kern w:val="36"/>
          <w:sz w:val="32"/>
          <w:szCs w:val="32"/>
        </w:rPr>
        <w:br/>
      </w:r>
      <w:r w:rsidRPr="00CB7262">
        <w:rPr>
          <w:rFonts w:ascii="Arial Nova" w:hAnsi="Arial Nova"/>
          <w:kern w:val="36"/>
          <w:sz w:val="28"/>
          <w:szCs w:val="28"/>
        </w:rPr>
        <w:t>Startpunkt Lingen 52°31'18.9"N 7°19'18.9"E</w:t>
      </w:r>
    </w:p>
    <w:p w:rsidR="00CB7262" w:rsidRPr="00CB7262" w:rsidRDefault="00CB7262" w:rsidP="00CB7262">
      <w:pPr>
        <w:spacing w:after="0" w:line="240" w:lineRule="auto"/>
        <w:outlineLvl w:val="0"/>
        <w:rPr>
          <w:rFonts w:ascii="Arial Nova" w:eastAsia="Times New Roman" w:hAnsi="Arial Nova" w:cs="Times New Roman"/>
          <w:b/>
          <w:bCs/>
          <w:kern w:val="36"/>
          <w:sz w:val="48"/>
          <w:szCs w:val="48"/>
          <w:u w:val="single"/>
          <w:lang w:eastAsia="de-DE"/>
          <w14:ligatures w14:val="none"/>
        </w:rPr>
      </w:pPr>
      <w:r>
        <w:rPr>
          <w:rFonts w:ascii="Arial Nova" w:eastAsia="Times New Roman" w:hAnsi="Arial Nova" w:cs="Times New Roman"/>
          <w:b/>
          <w:bCs/>
          <w:kern w:val="36"/>
          <w:sz w:val="32"/>
          <w:szCs w:val="32"/>
          <w:u w:val="single"/>
          <w:lang w:eastAsia="de-DE"/>
          <w14:ligatures w14:val="none"/>
        </w:rPr>
        <w:t xml:space="preserve">Thema: </w:t>
      </w:r>
      <w:r w:rsidRPr="006A2378">
        <w:rPr>
          <w:rFonts w:ascii="Arial Nova" w:eastAsia="Times New Roman" w:hAnsi="Arial Nova" w:cs="Times New Roman"/>
          <w:b/>
          <w:bCs/>
          <w:kern w:val="36"/>
          <w:sz w:val="32"/>
          <w:szCs w:val="32"/>
          <w:u w:val="single"/>
          <w:lang w:eastAsia="de-DE"/>
          <w14:ligatures w14:val="none"/>
        </w:rPr>
        <w:t>Weg der Tugenden in Lingen (Ems</w:t>
      </w:r>
      <w:r w:rsidRPr="006A2378">
        <w:rPr>
          <w:rFonts w:ascii="Arial Nova" w:eastAsia="Times New Roman" w:hAnsi="Arial Nova" w:cs="Times New Roman"/>
          <w:b/>
          <w:bCs/>
          <w:kern w:val="36"/>
          <w:sz w:val="48"/>
          <w:szCs w:val="48"/>
          <w:u w:val="single"/>
          <w:lang w:eastAsia="de-DE"/>
          <w14:ligatures w14:val="none"/>
        </w:rPr>
        <w:t>)</w:t>
      </w:r>
    </w:p>
    <w:p w:rsidR="00CB7262" w:rsidRPr="00CB7262" w:rsidRDefault="00CB7262" w:rsidP="00CB7262">
      <w:pPr>
        <w:spacing w:after="0" w:line="240" w:lineRule="auto"/>
        <w:rPr>
          <w:rFonts w:ascii="Arial Nova" w:eastAsia="Times New Roman" w:hAnsi="Arial Nova" w:cs="Times New Roman"/>
          <w:kern w:val="36"/>
          <w:lang w:eastAsia="de-DE"/>
          <w14:ligatures w14:val="none"/>
        </w:rPr>
      </w:pPr>
      <w:r w:rsidRPr="00CB7262">
        <w:rPr>
          <w:rFonts w:ascii="Arial Nova" w:eastAsia="Times New Roman" w:hAnsi="Arial Nova" w:cs="Times New Roman"/>
          <w:kern w:val="36"/>
          <w:lang w:eastAsia="de-DE"/>
          <w14:ligatures w14:val="none"/>
        </w:rPr>
        <w:t xml:space="preserve">Verantwortlich für den Weg der Tugenden: Dekanat Emsland-Süd Holger Berentzen </w:t>
      </w:r>
    </w:p>
    <w:p w:rsidR="006A2378" w:rsidRPr="00CB7262" w:rsidRDefault="006A2378" w:rsidP="006A2378">
      <w:pPr>
        <w:pStyle w:val="StandardWeb"/>
        <w:rPr>
          <w:rFonts w:ascii="Arial Nova" w:hAnsi="Arial Nova"/>
        </w:rPr>
      </w:pPr>
      <w:r w:rsidRPr="00CB7262">
        <w:rPr>
          <w:rFonts w:ascii="Arial Nova" w:hAnsi="Arial Nova"/>
        </w:rPr>
        <w:t>Die Einladung gilt ebenso für alle weiteren interessierten VKR-Mitgliedern und Förderer</w:t>
      </w:r>
      <w:r w:rsidR="00CB7262">
        <w:rPr>
          <w:rFonts w:ascii="Arial Nova" w:hAnsi="Arial Nova"/>
        </w:rPr>
        <w:t>, bitte weiterreichen.</w:t>
      </w: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r w:rsidRPr="00CB7262">
        <w:rPr>
          <w:rFonts w:ascii="Arial Nova" w:eastAsia="Times New Roman" w:hAnsi="Arial Nova" w:cs="Times New Roman"/>
          <w:b/>
          <w:bCs/>
          <w:kern w:val="36"/>
          <w:sz w:val="32"/>
          <w:szCs w:val="32"/>
          <w:lang w:eastAsia="de-DE"/>
          <w14:ligatures w14:val="none"/>
        </w:rPr>
        <w:drawing>
          <wp:anchor distT="0" distB="0" distL="114300" distR="114300" simplePos="0" relativeHeight="251658240" behindDoc="1" locked="0" layoutInCell="1" allowOverlap="1" wp14:anchorId="22753799">
            <wp:simplePos x="0" y="0"/>
            <wp:positionH relativeFrom="column">
              <wp:posOffset>-109624</wp:posOffset>
            </wp:positionH>
            <wp:positionV relativeFrom="paragraph">
              <wp:posOffset>50743</wp:posOffset>
            </wp:positionV>
            <wp:extent cx="5760720" cy="3874135"/>
            <wp:effectExtent l="0" t="0" r="0" b="0"/>
            <wp:wrapNone/>
            <wp:docPr id="7931436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43673"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3874135"/>
                    </a:xfrm>
                    <a:prstGeom prst="rect">
                      <a:avLst/>
                    </a:prstGeom>
                  </pic:spPr>
                </pic:pic>
              </a:graphicData>
            </a:graphic>
          </wp:anchor>
        </w:drawing>
      </w: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outlineLvl w:val="0"/>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jc w:val="center"/>
        <w:outlineLvl w:val="0"/>
        <w:rPr>
          <w:rFonts w:ascii="Arial Nova" w:eastAsia="Times New Roman" w:hAnsi="Arial Nova" w:cs="Times New Roman"/>
          <w:b/>
          <w:bCs/>
          <w:color w:val="EE0000"/>
          <w:kern w:val="36"/>
          <w:sz w:val="32"/>
          <w:szCs w:val="32"/>
          <w:u w:val="single"/>
          <w:lang w:eastAsia="de-DE"/>
          <w14:ligatures w14:val="none"/>
        </w:rPr>
      </w:pPr>
      <w:r w:rsidRPr="00CB7262">
        <w:rPr>
          <w:rFonts w:ascii="Arial Nova" w:eastAsia="Times New Roman" w:hAnsi="Arial Nova" w:cs="Times New Roman"/>
          <w:color w:val="EE0000"/>
          <w:kern w:val="36"/>
          <w:sz w:val="32"/>
          <w:szCs w:val="32"/>
          <w:lang w:eastAsia="de-DE"/>
          <w14:ligatures w14:val="none"/>
        </w:rPr>
        <w:t xml:space="preserve">              </w:t>
      </w:r>
      <w:r w:rsidRPr="00CB7262">
        <w:rPr>
          <w:rFonts w:ascii="Arial Nova" w:eastAsia="Times New Roman" w:hAnsi="Arial Nova" w:cs="Times New Roman"/>
          <w:b/>
          <w:bCs/>
          <w:color w:val="EE0000"/>
          <w:kern w:val="36"/>
          <w:sz w:val="32"/>
          <w:szCs w:val="32"/>
          <w:u w:val="single"/>
          <w:lang w:eastAsia="de-DE"/>
          <w14:ligatures w14:val="none"/>
        </w:rPr>
        <w:t>B Startpunkt</w:t>
      </w:r>
    </w:p>
    <w:p w:rsidR="006A2378" w:rsidRPr="00CB7262" w:rsidRDefault="006A2378" w:rsidP="006A2378">
      <w:pPr>
        <w:spacing w:after="0" w:line="240" w:lineRule="auto"/>
        <w:outlineLvl w:val="0"/>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outlineLvl w:val="0"/>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outlineLvl w:val="0"/>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outlineLvl w:val="0"/>
        <w:rPr>
          <w:rFonts w:ascii="Arial Nova" w:eastAsia="Times New Roman" w:hAnsi="Arial Nova" w:cs="Times New Roman"/>
          <w:b/>
          <w:bCs/>
          <w:kern w:val="36"/>
          <w:sz w:val="32"/>
          <w:szCs w:val="32"/>
          <w:lang w:eastAsia="de-DE"/>
          <w14:ligatures w14:val="none"/>
        </w:rPr>
      </w:pPr>
    </w:p>
    <w:p w:rsidR="006A2378" w:rsidRPr="00CB7262" w:rsidRDefault="006A2378" w:rsidP="006A2378">
      <w:pPr>
        <w:spacing w:after="0" w:line="240" w:lineRule="auto"/>
        <w:outlineLvl w:val="0"/>
        <w:rPr>
          <w:rFonts w:ascii="Arial Nova" w:eastAsia="Times New Roman" w:hAnsi="Arial Nova" w:cs="Times New Roman"/>
          <w:b/>
          <w:bCs/>
          <w:kern w:val="36"/>
          <w:sz w:val="32"/>
          <w:szCs w:val="32"/>
          <w:lang w:eastAsia="de-DE"/>
          <w14:ligatures w14:val="none"/>
        </w:rPr>
      </w:pPr>
    </w:p>
    <w:p w:rsidR="006A2378" w:rsidRDefault="006A2378" w:rsidP="006A2378">
      <w:pPr>
        <w:spacing w:after="0" w:line="240" w:lineRule="auto"/>
        <w:outlineLvl w:val="0"/>
        <w:rPr>
          <w:rFonts w:ascii="Arial Nova" w:eastAsia="Times New Roman" w:hAnsi="Arial Nova" w:cs="Times New Roman"/>
          <w:b/>
          <w:bCs/>
          <w:kern w:val="36"/>
          <w:sz w:val="48"/>
          <w:szCs w:val="48"/>
          <w:lang w:eastAsia="de-DE"/>
          <w14:ligatures w14:val="none"/>
        </w:rPr>
      </w:pPr>
    </w:p>
    <w:p w:rsidR="00CB7262" w:rsidRPr="006A2378" w:rsidRDefault="00CB7262" w:rsidP="006A2378">
      <w:pPr>
        <w:spacing w:after="0" w:line="240" w:lineRule="auto"/>
        <w:outlineLvl w:val="0"/>
        <w:rPr>
          <w:rFonts w:ascii="Arial Nova" w:eastAsia="Times New Roman" w:hAnsi="Arial Nova" w:cs="Times New Roman"/>
          <w:b/>
          <w:bCs/>
          <w:kern w:val="36"/>
          <w:sz w:val="48"/>
          <w:szCs w:val="48"/>
          <w:lang w:eastAsia="de-DE"/>
          <w14:ligatures w14:val="none"/>
        </w:rPr>
      </w:pPr>
    </w:p>
    <w:p w:rsidR="006A2378" w:rsidRPr="00CB7262" w:rsidRDefault="006A2378">
      <w:pPr>
        <w:rPr>
          <w:rFonts w:ascii="Arial Nova" w:hAnsi="Arial Nova"/>
        </w:rPr>
      </w:pPr>
      <w:r w:rsidRPr="00CB7262">
        <w:rPr>
          <w:rFonts w:ascii="Arial Nova" w:hAnsi="Arial Nova"/>
        </w:rPr>
        <w:lastRenderedPageBreak/>
        <w:drawing>
          <wp:inline distT="0" distB="0" distL="0" distR="0" wp14:anchorId="57A2AD15" wp14:editId="11FA940B">
            <wp:extent cx="5760720" cy="4348480"/>
            <wp:effectExtent l="0" t="0" r="0" b="0"/>
            <wp:docPr id="10840892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89231" name=""/>
                    <pic:cNvPicPr/>
                  </pic:nvPicPr>
                  <pic:blipFill>
                    <a:blip r:embed="rId6"/>
                    <a:stretch>
                      <a:fillRect/>
                    </a:stretch>
                  </pic:blipFill>
                  <pic:spPr>
                    <a:xfrm>
                      <a:off x="0" y="0"/>
                      <a:ext cx="5760720" cy="4348480"/>
                    </a:xfrm>
                    <a:prstGeom prst="rect">
                      <a:avLst/>
                    </a:prstGeom>
                  </pic:spPr>
                </pic:pic>
              </a:graphicData>
            </a:graphic>
          </wp:inline>
        </w:drawing>
      </w:r>
    </w:p>
    <w:p w:rsidR="006A2378" w:rsidRPr="00CB7262" w:rsidRDefault="006A2378">
      <w:pPr>
        <w:rPr>
          <w:rFonts w:ascii="Arial Nova" w:hAnsi="Arial Nova"/>
        </w:rPr>
      </w:pPr>
      <w:hyperlink r:id="rId7" w:history="1">
        <w:r w:rsidRPr="00CB7262">
          <w:rPr>
            <w:rStyle w:val="Hyperlink"/>
            <w:rFonts w:ascii="Arial Nova" w:hAnsi="Arial Nova"/>
          </w:rPr>
          <w:t>https://www.outdooractive.com/de/route/wanderung/emsland/weg-der-tugenden-in-lingen-ems-/240037677/?utm_source=whatsapp&amp;utm_medium=social&amp;utm_campaign=user-shared-social-content</w:t>
        </w:r>
      </w:hyperlink>
    </w:p>
    <w:p w:rsidR="006A2378" w:rsidRPr="00CB7262" w:rsidRDefault="006A2378" w:rsidP="006A2378">
      <w:pPr>
        <w:rPr>
          <w:rFonts w:ascii="Arial Nova" w:hAnsi="Arial Nova"/>
        </w:rPr>
      </w:pPr>
      <w:r w:rsidRPr="00CB7262">
        <w:rPr>
          <w:rFonts w:ascii="Arial Nova" w:hAnsi="Arial Nova"/>
        </w:rPr>
        <w:t xml:space="preserve">Wir möchten Sie auf einen Rundweg, den Weg der Tugenden, durch die </w:t>
      </w:r>
      <w:proofErr w:type="spellStart"/>
      <w:r w:rsidRPr="00CB7262">
        <w:rPr>
          <w:rFonts w:ascii="Arial Nova" w:hAnsi="Arial Nova"/>
        </w:rPr>
        <w:t>Lingener</w:t>
      </w:r>
      <w:proofErr w:type="spellEnd"/>
      <w:r w:rsidRPr="00CB7262">
        <w:rPr>
          <w:rFonts w:ascii="Arial Nova" w:hAnsi="Arial Nova"/>
        </w:rPr>
        <w:t xml:space="preserve"> Innenstadt mitnehmen und Sie einladen, an sieben Stationen Halt zu machen und Inne zu halten. Auf dem Weg lernen Sie nicht nur verschiedene Facetten und schöne Orte von Lingen kennen, sondern Sie erhalten zudem Impulse zu den Tugenden Klugheit, Gerechtigkeit, Hoffnung, Tapferkeit, Liebe, Mäßigung und Glaube.</w:t>
      </w:r>
    </w:p>
    <w:p w:rsidR="006A2378" w:rsidRPr="00CB7262" w:rsidRDefault="006A2378" w:rsidP="006A2378">
      <w:pPr>
        <w:rPr>
          <w:rFonts w:ascii="Arial Nova" w:hAnsi="Arial Nova"/>
        </w:rPr>
      </w:pPr>
      <w:r w:rsidRPr="00CB7262">
        <w:rPr>
          <w:rFonts w:ascii="Arial Nova" w:hAnsi="Arial Nova"/>
        </w:rPr>
        <w:t>Der „Weg der Tugenden“ führt Sie an markante Orte, die einen ganz bestimmten Bezug zu der ihnen zugeordneten Tugend haben. An allen Stationen befindet sich jeweils ein großformatiges Kunstwerk von renommierten Künstlerinnen und Künstlern aus der Region.</w:t>
      </w:r>
    </w:p>
    <w:p w:rsidR="00CB7262" w:rsidRPr="00CB7262" w:rsidRDefault="00CB7262" w:rsidP="00CB7262">
      <w:pPr>
        <w:pStyle w:val="StandardWeb"/>
        <w:rPr>
          <w:rFonts w:ascii="Arial Nova" w:hAnsi="Arial Nova"/>
        </w:rPr>
      </w:pPr>
      <w:r w:rsidRPr="00CB7262">
        <w:rPr>
          <w:rFonts w:ascii="Arial Nova" w:hAnsi="Arial Nova"/>
        </w:rPr>
        <w:t>Für Anmeldungen oder weitere Anregungen steht Ludwig Berg gerne zur Verfügung. Sie erreichen ihn per E-Mail unter l.berg@v-k-r.de.</w:t>
      </w:r>
    </w:p>
    <w:sectPr w:rsidR="00CB7262" w:rsidRPr="00CB726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2000028F"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378"/>
    <w:rsid w:val="006A2378"/>
    <w:rsid w:val="00835DD0"/>
    <w:rsid w:val="00CB72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B6953"/>
  <w15:chartTrackingRefBased/>
  <w15:docId w15:val="{DBC9CE3D-EFE4-4087-AFF5-1CFBED86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23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A23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A237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A237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A237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A237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A237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A237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A237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237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A237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A237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A237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A237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A237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A237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A237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A2378"/>
    <w:rPr>
      <w:rFonts w:eastAsiaTheme="majorEastAsia" w:cstheme="majorBidi"/>
      <w:color w:val="272727" w:themeColor="text1" w:themeTint="D8"/>
    </w:rPr>
  </w:style>
  <w:style w:type="paragraph" w:styleId="Titel">
    <w:name w:val="Title"/>
    <w:basedOn w:val="Standard"/>
    <w:next w:val="Standard"/>
    <w:link w:val="TitelZchn"/>
    <w:uiPriority w:val="10"/>
    <w:qFormat/>
    <w:rsid w:val="006A23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37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A237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A237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A237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A2378"/>
    <w:rPr>
      <w:i/>
      <w:iCs/>
      <w:color w:val="404040" w:themeColor="text1" w:themeTint="BF"/>
    </w:rPr>
  </w:style>
  <w:style w:type="paragraph" w:styleId="Listenabsatz">
    <w:name w:val="List Paragraph"/>
    <w:basedOn w:val="Standard"/>
    <w:uiPriority w:val="34"/>
    <w:qFormat/>
    <w:rsid w:val="006A2378"/>
    <w:pPr>
      <w:ind w:left="720"/>
      <w:contextualSpacing/>
    </w:pPr>
  </w:style>
  <w:style w:type="character" w:styleId="IntensiveHervorhebung">
    <w:name w:val="Intense Emphasis"/>
    <w:basedOn w:val="Absatz-Standardschriftart"/>
    <w:uiPriority w:val="21"/>
    <w:qFormat/>
    <w:rsid w:val="006A2378"/>
    <w:rPr>
      <w:i/>
      <w:iCs/>
      <w:color w:val="2F5496" w:themeColor="accent1" w:themeShade="BF"/>
    </w:rPr>
  </w:style>
  <w:style w:type="paragraph" w:styleId="IntensivesZitat">
    <w:name w:val="Intense Quote"/>
    <w:basedOn w:val="Standard"/>
    <w:next w:val="Standard"/>
    <w:link w:val="IntensivesZitatZchn"/>
    <w:uiPriority w:val="30"/>
    <w:qFormat/>
    <w:rsid w:val="006A23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A2378"/>
    <w:rPr>
      <w:i/>
      <w:iCs/>
      <w:color w:val="2F5496" w:themeColor="accent1" w:themeShade="BF"/>
    </w:rPr>
  </w:style>
  <w:style w:type="character" w:styleId="IntensiverVerweis">
    <w:name w:val="Intense Reference"/>
    <w:basedOn w:val="Absatz-Standardschriftart"/>
    <w:uiPriority w:val="32"/>
    <w:qFormat/>
    <w:rsid w:val="006A2378"/>
    <w:rPr>
      <w:b/>
      <w:bCs/>
      <w:smallCaps/>
      <w:color w:val="2F5496" w:themeColor="accent1" w:themeShade="BF"/>
      <w:spacing w:val="5"/>
    </w:rPr>
  </w:style>
  <w:style w:type="character" w:styleId="Hyperlink">
    <w:name w:val="Hyperlink"/>
    <w:basedOn w:val="Absatz-Standardschriftart"/>
    <w:uiPriority w:val="99"/>
    <w:unhideWhenUsed/>
    <w:rsid w:val="006A2378"/>
    <w:rPr>
      <w:color w:val="0563C1" w:themeColor="hyperlink"/>
      <w:u w:val="single"/>
    </w:rPr>
  </w:style>
  <w:style w:type="character" w:styleId="NichtaufgelsteErwhnung">
    <w:name w:val="Unresolved Mention"/>
    <w:basedOn w:val="Absatz-Standardschriftart"/>
    <w:uiPriority w:val="99"/>
    <w:semiHidden/>
    <w:unhideWhenUsed/>
    <w:rsid w:val="006A2378"/>
    <w:rPr>
      <w:color w:val="605E5C"/>
      <w:shd w:val="clear" w:color="auto" w:fill="E1DFDD"/>
    </w:rPr>
  </w:style>
  <w:style w:type="paragraph" w:styleId="StandardWeb">
    <w:name w:val="Normal (Web)"/>
    <w:basedOn w:val="Standard"/>
    <w:uiPriority w:val="99"/>
    <w:unhideWhenUsed/>
    <w:rsid w:val="006A2378"/>
    <w:pPr>
      <w:spacing w:before="100" w:beforeAutospacing="1" w:after="100" w:afterAutospacing="1" w:line="240" w:lineRule="auto"/>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outdooractive.com/de/route/wanderung/emsland/weg-der-tugenden-in-lingen-ems-/240037677/?utm_source=whatsapp&amp;utm_medium=social&amp;utm_campaign=user-shared-social-cont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1597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Ludwig Berg</dc:creator>
  <cp:keywords/>
  <dc:description/>
  <cp:lastModifiedBy>Ludwig Berg</cp:lastModifiedBy>
  <cp:revision>1</cp:revision>
  <dcterms:created xsi:type="dcterms:W3CDTF">2025-11-26T08:24:00Z</dcterms:created>
  <dcterms:modified xsi:type="dcterms:W3CDTF">2025-11-26T08:39:00Z</dcterms:modified>
</cp:coreProperties>
</file>